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068" w:rsidRDefault="00A17068" w:rsidP="00A17068">
      <w:pPr>
        <w:spacing w:beforeLines="100" w:before="312" w:afterLines="100" w:after="312" w:line="440" w:lineRule="exact"/>
        <w:ind w:firstLine="720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一级学科目录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7068" w:rsidRDefault="00A17068" w:rsidP="00F55570">
            <w:pPr>
              <w:widowControl/>
              <w:spacing w:line="304" w:lineRule="exact"/>
              <w:ind w:firstLine="420"/>
              <w:jc w:val="center"/>
              <w:rPr>
                <w:rFonts w:ascii="Times New Roman" w:eastAsia="方正黑体_GBK" w:hAnsi="Times New Roman"/>
                <w:sz w:val="21"/>
                <w:szCs w:val="21"/>
              </w:rPr>
            </w:pPr>
            <w:r>
              <w:rPr>
                <w:rFonts w:ascii="Times New Roman" w:eastAsia="方正黑体_GBK" w:hAnsi="Times New Roman" w:hint="eastAsia"/>
                <w:sz w:val="21"/>
                <w:szCs w:val="21"/>
              </w:rPr>
              <w:t>一级学科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7068" w:rsidRDefault="00A17068" w:rsidP="00F55570">
            <w:pPr>
              <w:widowControl/>
              <w:spacing w:line="304" w:lineRule="exact"/>
              <w:ind w:firstLine="420"/>
              <w:jc w:val="center"/>
              <w:rPr>
                <w:rFonts w:ascii="Times New Roman" w:eastAsia="方正黑体_GBK" w:hAnsi="Times New Roman"/>
                <w:sz w:val="21"/>
                <w:szCs w:val="21"/>
              </w:rPr>
            </w:pPr>
            <w:r>
              <w:rPr>
                <w:rFonts w:ascii="Times New Roman" w:eastAsia="方正黑体_GBK" w:hAnsi="Times New Roman" w:hint="eastAsia"/>
                <w:sz w:val="21"/>
                <w:szCs w:val="21"/>
              </w:rPr>
              <w:t>一级学科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7068" w:rsidRDefault="00A17068" w:rsidP="00F55570">
            <w:pPr>
              <w:widowControl/>
              <w:spacing w:line="304" w:lineRule="exact"/>
              <w:ind w:firstLine="420"/>
              <w:jc w:val="center"/>
              <w:rPr>
                <w:rFonts w:ascii="Times New Roman" w:eastAsia="方正黑体_GBK" w:hAnsi="Times New Roman"/>
                <w:sz w:val="21"/>
                <w:szCs w:val="21"/>
              </w:rPr>
            </w:pPr>
            <w:r>
              <w:rPr>
                <w:rFonts w:ascii="Times New Roman" w:eastAsia="方正黑体_GBK" w:hAnsi="Times New Roman" w:hint="eastAsia"/>
                <w:sz w:val="21"/>
                <w:szCs w:val="21"/>
              </w:rPr>
              <w:t>一级学科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哲学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冶金工程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植物保护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理论经济学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动力工程及工程热物理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畜牧学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应用经济学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电气工程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兽医学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法学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电子科学与技术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林学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政治学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信息与通信工程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水产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社会学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控制科学与工程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草学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民族学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计算机科学与技术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基础医学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马克思主义理论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建筑学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临床医学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公安学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土木工程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口腔医学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教育学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水利工程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公共卫生与预防医学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心理学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测绘科学与技术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中医学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体育学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化学工程与技术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中西医结合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中国语言文学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地质资源与地质工程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药学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外国语言文学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矿业工程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中药学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新闻传播学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石油与天然气工程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特种医学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考古学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纺织科学与工程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医学技术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中国史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轻工技术与工程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护理学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世界史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交通运输工程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军事思想及军事历史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数学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船舶与海洋工程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战略学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物理学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航空宇航科学与技术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战役学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化学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兵器科学与技术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战术学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天文学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核科学与技术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军队指挥学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地理学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农业工程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军制学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大气科学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林业工程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军队政治工作学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海洋科学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环境科学与工程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军事后勤学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地球物理学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生物医学工程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军事装备学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地质学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食品科学与工程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军事训练学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生物学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城乡规划学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管理科学与工程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系统科学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风景园林学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工商管理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科学技术史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软件工程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农林经济管理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生态学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生物工程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公共管理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统计学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安全科学与工程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图书情报与档案管理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力学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公安技术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艺术学理论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机械工程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网络空间安全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音乐与舞蹈学</w:t>
            </w:r>
          </w:p>
        </w:tc>
      </w:tr>
    </w:tbl>
    <w:tbl>
      <w:tblPr>
        <w:tblStyle w:val="a"/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光学工程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作物学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戏剧与影视学</w:t>
            </w:r>
          </w:p>
        </w:tc>
      </w:tr>
    </w:tbl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764"/>
        <w:gridCol w:w="2766"/>
        <w:gridCol w:w="2766"/>
      </w:tblGrid>
      <w:tr w:rsidR="00A17068" w:rsidTr="00F55570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仪器科学与技术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园艺学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68" w:rsidRDefault="00A17068" w:rsidP="00F55570">
            <w:pPr>
              <w:spacing w:line="304" w:lineRule="exact"/>
              <w:ind w:firstLine="4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美术学</w:t>
            </w:r>
          </w:p>
        </w:tc>
      </w:tr>
    </w:tbl>
    <w:p w:rsidR="00A17068" w:rsidRDefault="00A17068" w:rsidP="00A17068">
      <w:pPr>
        <w:tabs>
          <w:tab w:val="left" w:pos="5040"/>
        </w:tabs>
        <w:spacing w:line="20" w:lineRule="exact"/>
        <w:ind w:firstLine="680"/>
        <w:rPr>
          <w:rFonts w:ascii="Times New Roman" w:eastAsia="方正仿宋_GBK" w:hAnsi="Times New Roman" w:hint="eastAsia"/>
          <w:bCs/>
          <w:color w:val="000000"/>
          <w:sz w:val="34"/>
          <w:szCs w:val="34"/>
        </w:rPr>
      </w:pPr>
    </w:p>
    <w:p w:rsidR="004734A6" w:rsidRDefault="004734A6">
      <w:pPr>
        <w:ind w:firstLine="560"/>
      </w:pPr>
      <w:bookmarkStart w:id="0" w:name="_GoBack"/>
      <w:bookmarkEnd w:id="0"/>
    </w:p>
    <w:sectPr w:rsidR="004734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1A8" w:rsidRDefault="00CB61A8" w:rsidP="00A17068">
      <w:pPr>
        <w:ind w:firstLine="560"/>
      </w:pPr>
      <w:r>
        <w:separator/>
      </w:r>
    </w:p>
  </w:endnote>
  <w:endnote w:type="continuationSeparator" w:id="0">
    <w:p w:rsidR="00CB61A8" w:rsidRDefault="00CB61A8" w:rsidP="00A17068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简体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068" w:rsidRDefault="00A17068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068" w:rsidRDefault="00A17068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068" w:rsidRDefault="00A17068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1A8" w:rsidRDefault="00CB61A8" w:rsidP="00A17068">
      <w:pPr>
        <w:ind w:firstLine="560"/>
      </w:pPr>
      <w:r>
        <w:separator/>
      </w:r>
    </w:p>
  </w:footnote>
  <w:footnote w:type="continuationSeparator" w:id="0">
    <w:p w:rsidR="00CB61A8" w:rsidRDefault="00CB61A8" w:rsidP="00A17068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068" w:rsidRDefault="00A17068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068" w:rsidRDefault="00A17068" w:rsidP="00A17068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068" w:rsidRDefault="00A17068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4D"/>
    <w:rsid w:val="004734A6"/>
    <w:rsid w:val="00A17068"/>
    <w:rsid w:val="00CB61A8"/>
    <w:rsid w:val="00CB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6478E0-021A-4EBB-A34F-FA9930144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068"/>
    <w:pPr>
      <w:widowControl w:val="0"/>
      <w:ind w:firstLineChars="0" w:firstLine="0"/>
    </w:pPr>
    <w:rPr>
      <w:rFonts w:ascii="Calibri" w:eastAsia="方正仿宋简体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068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仿宋" w:hAnsi="Times New Roman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70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7068"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仿宋" w:hAnsi="Times New Roman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70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2021-09-29T03:32:00Z</dcterms:created>
  <dcterms:modified xsi:type="dcterms:W3CDTF">2021-09-29T03:33:00Z</dcterms:modified>
</cp:coreProperties>
</file>