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33" w:rsidRPr="006C00F2" w:rsidRDefault="00B86C33" w:rsidP="006C00F2">
      <w:pPr>
        <w:spacing w:beforeLines="100" w:before="312" w:afterLines="100" w:after="312" w:line="590" w:lineRule="exact"/>
        <w:rPr>
          <w:rFonts w:ascii="仿宋" w:eastAsia="仿宋" w:hAnsi="仿宋" w:hint="eastAsia"/>
          <w:b/>
          <w:kern w:val="0"/>
          <w:sz w:val="36"/>
          <w:szCs w:val="40"/>
        </w:rPr>
      </w:pPr>
      <w:r w:rsidRPr="005E050C">
        <w:rPr>
          <w:rFonts w:ascii="仿宋" w:eastAsia="仿宋" w:hAnsi="仿宋"/>
          <w:b/>
          <w:kern w:val="0"/>
          <w:sz w:val="36"/>
          <w:szCs w:val="40"/>
        </w:rPr>
        <w:t>201</w:t>
      </w:r>
      <w:r w:rsidRPr="005E050C">
        <w:rPr>
          <w:rFonts w:ascii="仿宋" w:eastAsia="仿宋" w:hAnsi="仿宋" w:hint="eastAsia"/>
          <w:b/>
          <w:kern w:val="0"/>
          <w:sz w:val="36"/>
          <w:szCs w:val="40"/>
        </w:rPr>
        <w:t>9</w:t>
      </w:r>
      <w:r w:rsidRPr="005E050C">
        <w:rPr>
          <w:rFonts w:ascii="仿宋" w:eastAsia="仿宋" w:hAnsi="仿宋"/>
          <w:b/>
          <w:kern w:val="0"/>
          <w:sz w:val="36"/>
          <w:szCs w:val="40"/>
        </w:rPr>
        <w:t>年度省第五期“333工程”科研资助立项项目</w:t>
      </w: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1135"/>
        <w:gridCol w:w="1276"/>
        <w:gridCol w:w="1134"/>
        <w:gridCol w:w="3827"/>
        <w:gridCol w:w="992"/>
        <w:gridCol w:w="1701"/>
      </w:tblGrid>
      <w:tr w:rsidR="00C76CB9" w:rsidRPr="00C76CB9" w:rsidTr="00893D3E">
        <w:trPr>
          <w:trHeight w:val="7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姓 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单位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项目名称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培养层次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资助金额（万元）</w:t>
            </w:r>
          </w:p>
        </w:tc>
      </w:tr>
      <w:tr w:rsidR="00C76CB9" w:rsidRPr="00C76CB9" w:rsidTr="00893D3E">
        <w:trPr>
          <w:trHeight w:val="9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郭宇锋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一院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功能低维材料的结构设计与器件原理研究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kern w:val="0"/>
                <w:sz w:val="24"/>
              </w:rPr>
            </w:pPr>
            <w:r w:rsidRPr="00C76CB9">
              <w:rPr>
                <w:rFonts w:eastAsia="等线"/>
                <w:kern w:val="0"/>
                <w:sz w:val="24"/>
              </w:rPr>
              <w:t>20</w:t>
            </w:r>
          </w:p>
        </w:tc>
      </w:tr>
      <w:tr w:rsidR="00C76CB9" w:rsidRPr="00C76CB9" w:rsidTr="00893D3E">
        <w:trPr>
          <w:trHeight w:val="10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范华林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kern w:val="0"/>
                <w:sz w:val="24"/>
              </w:rPr>
              <w:t>一院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新型点阵承力结构设计及其力学分析的结构基因方法研究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5</w:t>
            </w:r>
          </w:p>
        </w:tc>
      </w:tr>
      <w:tr w:rsidR="00C76CB9" w:rsidRPr="00C76CB9" w:rsidTr="00893D3E">
        <w:trPr>
          <w:trHeight w:val="9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陈</w:t>
            </w:r>
            <w:r w:rsidRPr="00C76CB9">
              <w:rPr>
                <w:rFonts w:ascii="等线" w:eastAsia="等线" w:hAnsi="等线" w:cs="Arial" w:hint="eastAsia"/>
                <w:color w:val="000000"/>
                <w:kern w:val="0"/>
                <w:sz w:val="24"/>
              </w:rPr>
              <w:t xml:space="preserve">  </w:t>
            </w: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kern w:val="0"/>
                <w:sz w:val="24"/>
              </w:rPr>
              <w:t>三院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动态扰动下无人直升机吊挂系统鲁棒控制技术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kern w:val="0"/>
                <w:sz w:val="24"/>
              </w:rPr>
            </w:pPr>
            <w:r w:rsidRPr="00C76CB9">
              <w:rPr>
                <w:rFonts w:eastAsia="等线"/>
                <w:kern w:val="0"/>
                <w:sz w:val="24"/>
              </w:rPr>
              <w:t>30</w:t>
            </w:r>
          </w:p>
        </w:tc>
      </w:tr>
      <w:tr w:rsidR="00C76CB9" w:rsidRPr="00C76CB9" w:rsidTr="00893D3E">
        <w:trPr>
          <w:trHeight w:val="9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唐敦兵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五院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面向自组织智能制造系统的复合智能体及其使能技术研究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kern w:val="0"/>
                <w:sz w:val="24"/>
              </w:rPr>
            </w:pPr>
            <w:r w:rsidRPr="00C76CB9">
              <w:rPr>
                <w:rFonts w:eastAsia="等线"/>
                <w:kern w:val="0"/>
                <w:sz w:val="24"/>
              </w:rPr>
              <w:t>30</w:t>
            </w:r>
          </w:p>
        </w:tc>
      </w:tr>
      <w:tr w:rsidR="00C76CB9" w:rsidRPr="00C76CB9" w:rsidTr="00893D3E">
        <w:trPr>
          <w:trHeight w:val="9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 w:rsidRPr="00C76CB9">
              <w:rPr>
                <w:rFonts w:eastAsia="等线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kern w:val="0"/>
                <w:sz w:val="24"/>
              </w:rPr>
              <w:t>顾冬</w:t>
            </w:r>
            <w:proofErr w:type="gramStart"/>
            <w:r w:rsidRPr="00C76CB9">
              <w:rPr>
                <w:rFonts w:ascii="宋体" w:hAnsi="宋体" w:cs="Arial" w:hint="eastAsia"/>
                <w:kern w:val="0"/>
                <w:sz w:val="24"/>
              </w:rPr>
              <w:t>冬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六院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proofErr w:type="gramStart"/>
            <w:r w:rsidRPr="00C76CB9">
              <w:rPr>
                <w:rFonts w:ascii="宋体" w:hAnsi="宋体" w:cs="Arial" w:hint="eastAsia"/>
                <w:kern w:val="0"/>
                <w:sz w:val="24"/>
              </w:rPr>
              <w:t>激光增材制造</w:t>
            </w:r>
            <w:proofErr w:type="gramEnd"/>
            <w:r w:rsidRPr="00C76CB9">
              <w:rPr>
                <w:rFonts w:ascii="宋体" w:hAnsi="宋体" w:cs="Arial" w:hint="eastAsia"/>
                <w:kern w:val="0"/>
                <w:sz w:val="24"/>
              </w:rPr>
              <w:t>梯度界面镍基多材料构件工艺调控及强韧化机制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eastAsia="等线"/>
                <w:kern w:val="0"/>
                <w:sz w:val="24"/>
              </w:rPr>
            </w:pPr>
            <w:r w:rsidRPr="00C76CB9">
              <w:rPr>
                <w:rFonts w:eastAsia="等线"/>
                <w:kern w:val="0"/>
                <w:sz w:val="24"/>
              </w:rPr>
              <w:t>30</w:t>
            </w:r>
          </w:p>
        </w:tc>
      </w:tr>
    </w:tbl>
    <w:p w:rsidR="006C00F2" w:rsidRPr="00B560A9" w:rsidRDefault="006C00F2" w:rsidP="00C76CB9">
      <w:pPr>
        <w:rPr>
          <w:rFonts w:ascii="仿宋" w:eastAsia="仿宋" w:hAnsi="仿宋" w:hint="eastAsia"/>
          <w:sz w:val="22"/>
          <w:szCs w:val="28"/>
        </w:rPr>
      </w:pPr>
    </w:p>
    <w:p w:rsidR="006C00F2" w:rsidRPr="00C76CB9" w:rsidRDefault="00B86C33" w:rsidP="00C76CB9">
      <w:pPr>
        <w:spacing w:beforeLines="100" w:before="312" w:afterLines="100" w:after="312" w:line="590" w:lineRule="exact"/>
        <w:jc w:val="center"/>
        <w:rPr>
          <w:rFonts w:ascii="仿宋" w:eastAsia="仿宋" w:hAnsi="仿宋" w:hint="eastAsia"/>
          <w:b/>
          <w:kern w:val="0"/>
          <w:sz w:val="36"/>
          <w:szCs w:val="40"/>
        </w:rPr>
      </w:pPr>
      <w:r w:rsidRPr="005E050C">
        <w:rPr>
          <w:rFonts w:ascii="仿宋" w:eastAsia="仿宋" w:hAnsi="仿宋"/>
          <w:b/>
          <w:kern w:val="0"/>
          <w:sz w:val="36"/>
          <w:szCs w:val="40"/>
        </w:rPr>
        <w:t>2020年度省第五期“333工程”科研资助立项项目</w:t>
      </w:r>
    </w:p>
    <w:tbl>
      <w:tblPr>
        <w:tblW w:w="9782" w:type="dxa"/>
        <w:tblInd w:w="-85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3260"/>
        <w:gridCol w:w="1417"/>
        <w:gridCol w:w="1560"/>
      </w:tblGrid>
      <w:tr w:rsidR="00C76CB9" w:rsidRPr="00893D3E" w:rsidTr="00893D3E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姓 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学院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培养层次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资助金额</w:t>
            </w:r>
          </w:p>
        </w:tc>
      </w:tr>
      <w:tr w:rsidR="00C76CB9" w:rsidRPr="00893D3E" w:rsidTr="00C76CB9">
        <w:trPr>
          <w:trHeight w:val="9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袁慎芳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一院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2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基于弹性波混合概率模型特征的结构损伤成像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35</w:t>
            </w:r>
          </w:p>
        </w:tc>
      </w:tr>
      <w:tr w:rsidR="00C76CB9" w:rsidRPr="00893D3E" w:rsidTr="00C76CB9">
        <w:trPr>
          <w:trHeight w:val="9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阮新波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三院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2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弱电网下并网逆变器多机并联系统稳定性与关键控制技术研究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30</w:t>
            </w:r>
          </w:p>
        </w:tc>
      </w:tr>
      <w:tr w:rsidR="00C76CB9" w:rsidRPr="00893D3E" w:rsidTr="00C76CB9">
        <w:trPr>
          <w:trHeight w:val="9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张卓然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三院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2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高速双凸极电机系统损耗机理与高效</w:t>
            </w:r>
            <w:proofErr w:type="gramStart"/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热管理</w:t>
            </w:r>
            <w:proofErr w:type="gramEnd"/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技术研究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30</w:t>
            </w:r>
          </w:p>
        </w:tc>
      </w:tr>
    </w:tbl>
    <w:tbl>
      <w:tblPr>
        <w:tblW w:w="9782" w:type="dxa"/>
        <w:tblInd w:w="-85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3260"/>
        <w:gridCol w:w="1417"/>
        <w:gridCol w:w="1560"/>
      </w:tblGrid>
      <w:tr w:rsidR="00C76CB9" w:rsidRPr="00893D3E" w:rsidTr="00C76CB9">
        <w:trPr>
          <w:trHeight w:val="9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陈金宝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十五院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2"/>
              </w:rPr>
            </w:pPr>
            <w:proofErr w:type="gramStart"/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新型仿猫腿</w:t>
            </w:r>
            <w:proofErr w:type="gramEnd"/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着陆缓冲机构设计理论及动力学分析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7</w:t>
            </w:r>
          </w:p>
        </w:tc>
      </w:tr>
      <w:tr w:rsidR="00C76CB9" w:rsidRPr="00893D3E" w:rsidTr="00C76CB9">
        <w:trPr>
          <w:trHeight w:val="9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张道强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十六院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2"/>
              </w:rPr>
            </w:pPr>
            <w:r w:rsidRPr="00C76CB9">
              <w:rPr>
                <w:rFonts w:ascii="宋体" w:hAnsi="宋体" w:cs="Arial" w:hint="eastAsia"/>
                <w:color w:val="000000"/>
                <w:kern w:val="0"/>
                <w:sz w:val="22"/>
              </w:rPr>
              <w:t>多模态脑影像信息融合分析方法及应用研究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CB9" w:rsidRPr="00C76CB9" w:rsidRDefault="00C76CB9" w:rsidP="00C76CB9">
            <w:pPr>
              <w:widowControl/>
              <w:jc w:val="center"/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</w:pPr>
            <w:r w:rsidRPr="00C76CB9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30</w:t>
            </w:r>
          </w:p>
        </w:tc>
      </w:tr>
    </w:tbl>
    <w:p w:rsidR="006C00F2" w:rsidRPr="00C76CB9" w:rsidRDefault="006C00F2" w:rsidP="006C00F2">
      <w:pPr>
        <w:rPr>
          <w:rFonts w:hint="eastAsia"/>
        </w:rPr>
      </w:pPr>
    </w:p>
    <w:sectPr w:rsidR="006C00F2" w:rsidRPr="00C76C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69A" w:rsidRDefault="00FE169A" w:rsidP="000F3552">
      <w:pPr>
        <w:ind w:firstLine="560"/>
      </w:pPr>
      <w:r>
        <w:separator/>
      </w:r>
    </w:p>
  </w:endnote>
  <w:endnote w:type="continuationSeparator" w:id="0">
    <w:p w:rsidR="00FE169A" w:rsidRDefault="00FE169A" w:rsidP="000F3552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69A" w:rsidRDefault="00FE169A" w:rsidP="000F3552">
      <w:pPr>
        <w:ind w:firstLine="560"/>
      </w:pPr>
      <w:r>
        <w:separator/>
      </w:r>
    </w:p>
  </w:footnote>
  <w:footnote w:type="continuationSeparator" w:id="0">
    <w:p w:rsidR="00FE169A" w:rsidRDefault="00FE169A" w:rsidP="000F3552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 w:rsidP="000F3552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552" w:rsidRDefault="000F355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75"/>
    <w:rsid w:val="000C13F1"/>
    <w:rsid w:val="000F3552"/>
    <w:rsid w:val="004734A6"/>
    <w:rsid w:val="0053766C"/>
    <w:rsid w:val="005E050C"/>
    <w:rsid w:val="006C00F2"/>
    <w:rsid w:val="006F1C75"/>
    <w:rsid w:val="00893D3E"/>
    <w:rsid w:val="00B86C33"/>
    <w:rsid w:val="00C76CB9"/>
    <w:rsid w:val="00E609CE"/>
    <w:rsid w:val="00FE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BAE79"/>
  <w15:chartTrackingRefBased/>
  <w15:docId w15:val="{C7047319-9559-4E1F-9135-435C75BD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C33"/>
    <w:pPr>
      <w:widowControl w:val="0"/>
      <w:ind w:firstLineChars="0" w:firstLine="0"/>
    </w:pPr>
    <w:rPr>
      <w:rFonts w:eastAsia="宋体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35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3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3552"/>
    <w:rPr>
      <w:sz w:val="18"/>
      <w:szCs w:val="18"/>
    </w:rPr>
  </w:style>
  <w:style w:type="table" w:styleId="a7">
    <w:name w:val="Table Grid"/>
    <w:basedOn w:val="a1"/>
    <w:uiPriority w:val="59"/>
    <w:rsid w:val="00B86C33"/>
    <w:pPr>
      <w:ind w:firstLineChars="0" w:firstLine="0"/>
      <w:jc w:val="left"/>
    </w:pPr>
    <w:rPr>
      <w:rFonts w:asciiTheme="minorHAnsi" w:eastAsiaTheme="minorEastAsia" w:hAnsiTheme="minorHAnsi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86C33"/>
    <w:pPr>
      <w:widowControl w:val="0"/>
      <w:autoSpaceDE w:val="0"/>
      <w:autoSpaceDN w:val="0"/>
      <w:adjustRightInd w:val="0"/>
      <w:ind w:firstLineChars="0" w:firstLine="0"/>
      <w:jc w:val="left"/>
    </w:pPr>
    <w:rPr>
      <w:rFonts w:eastAsia="宋体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2021-09-29T03:39:00Z</dcterms:created>
  <dcterms:modified xsi:type="dcterms:W3CDTF">2021-09-29T06:30:00Z</dcterms:modified>
</cp:coreProperties>
</file>